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7"/>
        <w:gridCol w:w="4576"/>
        <w:gridCol w:w="3547"/>
      </w:tblGrid>
      <w:tr w:rsidR="000E1CE2" w:rsidRPr="000E1CE2" w:rsidTr="000E1CE2">
        <w:trPr>
          <w:tblCellSpacing w:w="15" w:type="dxa"/>
          <w:hidden/>
        </w:trPr>
        <w:tc>
          <w:tcPr>
            <w:tcW w:w="14580" w:type="dxa"/>
            <w:gridSpan w:val="3"/>
            <w:hideMark/>
          </w:tcPr>
          <w:p w:rsidR="000E1CE2" w:rsidRPr="000E1CE2" w:rsidRDefault="000E1CE2" w:rsidP="000E1CE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0E1CE2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t>Top of Form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0"/>
              <w:gridCol w:w="4591"/>
            </w:tblGrid>
            <w:tr w:rsidR="000E1CE2" w:rsidRPr="000E1CE2">
              <w:trPr>
                <w:tblCellSpacing w:w="15" w:type="dxa"/>
              </w:trPr>
              <w:tc>
                <w:tcPr>
                  <w:tcW w:w="9735" w:type="dxa"/>
                  <w:hideMark/>
                </w:tcPr>
                <w:p w:rsidR="000E1CE2" w:rsidRPr="000E1CE2" w:rsidRDefault="00262D8C" w:rsidP="000E1CE2">
                  <w:pPr>
                    <w:shd w:val="clear" w:color="auto" w:fill="EEE9D1"/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hr-HR"/>
                    </w:rPr>
                    <w:t xml:space="preserve">Prilog 5  </w:t>
                  </w:r>
                  <w:r w:rsidR="000E1CE2" w:rsidRPr="000E1CE2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hr-HR"/>
                    </w:rPr>
                    <w:t>Detaljni podaci o mreži 'Mjerna mreža Termoelektrane Plomin'</w:t>
                  </w:r>
                </w:p>
                <w:tbl>
                  <w:tblPr>
                    <w:tblW w:w="0" w:type="auto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"/>
                  </w:tblGrid>
                  <w:tr w:rsidR="000E1CE2" w:rsidRPr="000E1CE2" w:rsidTr="000E1CE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"/>
                    <w:gridCol w:w="1830"/>
                    <w:gridCol w:w="7282"/>
                    <w:gridCol w:w="134"/>
                  </w:tblGrid>
                  <w:tr w:rsidR="000E1CE2" w:rsidRPr="000E1CE2" w:rsidTr="000E1CE2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hr-HR"/>
                          </w:rPr>
                          <w:t>I. PODACI O MREŽI</w:t>
                        </w:r>
                      </w:p>
                    </w:tc>
                  </w:tr>
                  <w:tr w:rsidR="000E1CE2" w:rsidRPr="000E1CE2" w:rsidTr="000E1CE2">
                    <w:trPr>
                      <w:gridAfter w:val="1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I.1.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Naziv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Mjerna mreža Termoelektrane Plomin</w:t>
                        </w: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I.2.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Kratica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IS05</w:t>
                        </w: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I.3.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Tip mreže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lokalna industrija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Tijelo odgovorno za upravljanje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I.4.1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Naziv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HEP - Proizvodnja d.o.o. - TE Plomin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I.4.2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Ime odgovorne osobe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Valdi Franković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I.4.3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Adresa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Plomin bb52234 Plomin Kršan Plomin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I.4.4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052863244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I.4.5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Fax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052863191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I.4.6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e-mail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valdi.frankovic@hep.hr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I.4.7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Web adresa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www.hep.hr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I.5.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Obavijest o vremenu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lokalno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</w:tblGrid>
                  <w:tr w:rsidR="000E1CE2" w:rsidRPr="000E1CE2" w:rsidT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Popis postaja u mreži 'Mjerna mreža Termoelektrane Plomin'</w:t>
                        </w:r>
                      </w:p>
                      <w:p w:rsidR="000E1CE2" w:rsidRPr="000E1CE2" w:rsidRDefault="001D2C41" w:rsidP="000E1CE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90" w:lineRule="atLeast"/>
                          <w:rPr>
                            <w:rFonts w:eastAsia="Times New Roman" w:cs="Arial"/>
                            <w:color w:val="000000"/>
                            <w:szCs w:val="24"/>
                            <w:lang w:eastAsia="hr-HR"/>
                          </w:rPr>
                        </w:pPr>
                        <w:hyperlink r:id="rId7" w:history="1">
                          <w:r w:rsidR="000E1CE2" w:rsidRPr="000E1CE2">
                            <w:rPr>
                              <w:rFonts w:eastAsia="Times New Roman" w:cs="Arial"/>
                              <w:color w:val="C29632"/>
                              <w:sz w:val="17"/>
                              <w:u w:val="single"/>
                              <w:lang w:eastAsia="hr-HR"/>
                            </w:rPr>
                            <w:t>Ripenda</w:t>
                          </w:r>
                        </w:hyperlink>
                      </w:p>
                      <w:p w:rsidR="000E1CE2" w:rsidRPr="000E1CE2" w:rsidRDefault="001D2C41" w:rsidP="000E1CE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90" w:lineRule="atLeast"/>
                          <w:rPr>
                            <w:rFonts w:eastAsia="Times New Roman" w:cs="Arial"/>
                            <w:color w:val="000000"/>
                            <w:szCs w:val="24"/>
                            <w:lang w:eastAsia="hr-HR"/>
                          </w:rPr>
                        </w:pPr>
                        <w:hyperlink r:id="rId8" w:history="1">
                          <w:r w:rsidR="000E1CE2" w:rsidRPr="000E1CE2">
                            <w:rPr>
                              <w:rFonts w:eastAsia="Times New Roman" w:cs="Arial"/>
                              <w:color w:val="C29632"/>
                              <w:sz w:val="17"/>
                              <w:u w:val="single"/>
                              <w:lang w:eastAsia="hr-HR"/>
                            </w:rPr>
                            <w:t>Sv. Katarina</w:t>
                          </w:r>
                        </w:hyperlink>
                      </w:p>
                      <w:p w:rsidR="000E1CE2" w:rsidRPr="000E1CE2" w:rsidRDefault="001D2C41" w:rsidP="000E1CE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90" w:lineRule="atLeast"/>
                          <w:rPr>
                            <w:rFonts w:eastAsia="Times New Roman" w:cs="Arial"/>
                            <w:color w:val="000000"/>
                            <w:szCs w:val="24"/>
                            <w:lang w:eastAsia="hr-HR"/>
                          </w:rPr>
                        </w:pPr>
                        <w:hyperlink r:id="rId9" w:history="1">
                          <w:r w:rsidR="000E1CE2" w:rsidRPr="000E1CE2">
                            <w:rPr>
                              <w:rFonts w:eastAsia="Times New Roman" w:cs="Arial"/>
                              <w:color w:val="C29632"/>
                              <w:sz w:val="17"/>
                              <w:u w:val="single"/>
                              <w:lang w:eastAsia="hr-HR"/>
                            </w:rPr>
                            <w:t>Plomin</w:t>
                          </w:r>
                        </w:hyperlink>
                      </w:p>
                      <w:p w:rsidR="000E1CE2" w:rsidRPr="000E1CE2" w:rsidRDefault="001D2C41" w:rsidP="000E1CE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90" w:lineRule="atLeast"/>
                          <w:rPr>
                            <w:rFonts w:eastAsia="Times New Roman" w:cs="Arial"/>
                            <w:color w:val="000000"/>
                            <w:szCs w:val="24"/>
                            <w:lang w:eastAsia="hr-HR"/>
                          </w:rPr>
                        </w:pPr>
                        <w:hyperlink r:id="rId10" w:history="1">
                          <w:r w:rsidR="000E1CE2" w:rsidRPr="000E1CE2">
                            <w:rPr>
                              <w:rFonts w:eastAsia="Times New Roman" w:cs="Arial"/>
                              <w:color w:val="C29632"/>
                              <w:sz w:val="17"/>
                              <w:u w:val="single"/>
                              <w:lang w:eastAsia="hr-HR"/>
                            </w:rPr>
                            <w:t>Klavar</w:t>
                          </w:r>
                        </w:hyperlink>
                      </w:p>
                    </w:tc>
                  </w:tr>
                </w:tbl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4500" w:type="dxa"/>
                    <w:tblCellSpacing w:w="15" w:type="dxa"/>
                    <w:tblBorders>
                      <w:top w:val="single" w:sz="6" w:space="0" w:color="B6AD84"/>
                      <w:left w:val="single" w:sz="6" w:space="0" w:color="B6AD84"/>
                      <w:bottom w:val="single" w:sz="6" w:space="0" w:color="B6AD84"/>
                      <w:right w:val="single" w:sz="6" w:space="0" w:color="B6AD84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4500"/>
                  </w:tblGrid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</w:p>
              </w:tc>
            </w:tr>
          </w:tbl>
          <w:p w:rsidR="000E1CE2" w:rsidRPr="000E1CE2" w:rsidRDefault="000E1CE2" w:rsidP="000E1C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E1CE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Unose se podaci sukladno Prilogu 1 Pravilnika o razmjeni informacija iz mreža za trajno praćenje kakvoće zraka. </w:t>
            </w:r>
            <w:bookmarkStart w:id="0" w:name="frm:j_id1441"/>
            <w:r w:rsidR="001D2C41" w:rsidRPr="000E1CE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/>
            </w:r>
            <w:r w:rsidRPr="000E1CE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HYPERLINK "http://lokalnemreze.azo.hr/iszo/iskzl/mrezaPostaja.jsf" </w:instrText>
            </w:r>
            <w:r w:rsidR="001D2C41" w:rsidRPr="000E1CE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0E1CE2">
              <w:rPr>
                <w:rFonts w:eastAsia="Times New Roman" w:cs="Arial"/>
                <w:color w:val="C29632"/>
                <w:sz w:val="17"/>
                <w:u w:val="single"/>
                <w:lang w:eastAsia="hr-HR"/>
              </w:rPr>
              <w:t>(Narodne novine)</w:t>
            </w:r>
            <w:r w:rsidR="001D2C41" w:rsidRPr="000E1CE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  <w:bookmarkEnd w:id="0"/>
            <w:r w:rsidRPr="000E1CE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  <w:p w:rsidR="000E1CE2" w:rsidRPr="000E1CE2" w:rsidRDefault="000E1CE2" w:rsidP="000E1CE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0E1CE2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t>Bottom of Form</w:t>
            </w:r>
          </w:p>
        </w:tc>
      </w:tr>
      <w:tr w:rsidR="000E1CE2" w:rsidRPr="000E1CE2" w:rsidTr="00B61148">
        <w:tblPrEx>
          <w:shd w:val="clear" w:color="auto" w:fill="FFFFFF"/>
        </w:tblPrEx>
        <w:trPr>
          <w:gridAfter w:val="1"/>
          <w:wAfter w:w="3502" w:type="dxa"/>
          <w:tblCellSpacing w:w="15" w:type="dxa"/>
        </w:trPr>
        <w:tc>
          <w:tcPr>
            <w:tcW w:w="6472" w:type="dxa"/>
            <w:shd w:val="clear" w:color="auto" w:fill="FFFFFF"/>
            <w:hideMark/>
          </w:tcPr>
          <w:p w:rsidR="000E1CE2" w:rsidRPr="000E1CE2" w:rsidRDefault="000E1CE2" w:rsidP="000E1CE2">
            <w:pPr>
              <w:shd w:val="clear" w:color="auto" w:fill="EEE9D1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E1CE2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hr-HR"/>
              </w:rPr>
              <w:t>Podaci o postaji 'Ripenda'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8"/>
              <w:gridCol w:w="1126"/>
              <w:gridCol w:w="4620"/>
            </w:tblGrid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II. PODACI O POSTAJI</w:t>
                  </w: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lang w:eastAsia="hr-HR"/>
                    </w:rPr>
                    <w:t> </w:t>
                  </w: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-</w:t>
                  </w: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lang w:eastAsia="hr-HR"/>
                    </w:rPr>
                    <w:t> </w:t>
                  </w: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postaja s automatskim prikupljanjem podataka</w:t>
                  </w: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lang w:eastAsia="hr-HR"/>
                    </w:rPr>
                    <w:t> </w:t>
                  </w: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Postaja u fazi spajanja</w:t>
                  </w:r>
                  <w:r>
                    <w:rPr>
                      <w:rFonts w:eastAsia="Times New Roman" w:cs="Arial"/>
                      <w:b/>
                      <w:bCs/>
                      <w:noProof/>
                      <w:color w:val="000000"/>
                      <w:sz w:val="17"/>
                      <w:szCs w:val="17"/>
                      <w:lang w:eastAsia="hr-HR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9" name="frm:fabcpchbx12" descr="http://lokalnemreze.azo.hr/iszo/iskzl/images/uncheck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m:fabcpchbx12" descr="http://lokalnemreze.azo.hr/iszo/iskzl/images/uncheck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II.1. Opći podaci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375" w:type="dxa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II.1.1.</w:t>
                  </w:r>
                </w:p>
              </w:tc>
              <w:tc>
                <w:tcPr>
                  <w:tcW w:w="1800" w:type="dxa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Ime postaje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Ripenda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Ime grada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52234 Plomin Kršan Plomin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Opis lokacije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Ripenda Verbanci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lastRenderedPageBreak/>
                    <w:t>II.1.3.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Nacionalni ili lokalni broj ili oznaka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TE01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Kod postaje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IS0501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Ime stručne institucije koja odgovara za postaju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Zavod za javno zdravstvo Istarske županije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Tijelo ili programi kojima se dostavljaju podaci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Istarska županija, Agencija za zaštitu okoliša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Ciljevi mjerenja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Procijena utjecaja na zdravlje ljudi i okoliš, praćenje trenda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Geografske koordinate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4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2"/>
                    <w:gridCol w:w="1176"/>
                    <w:gridCol w:w="908"/>
                    <w:gridCol w:w="1074"/>
                  </w:tblGrid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x</w:t>
                        </w:r>
                      </w:p>
                    </w:tc>
                  </w:tr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mjereno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izračunato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stupnjevi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minute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sekunde</w:t>
                        </w:r>
                      </w:p>
                    </w:tc>
                  </w:tr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dužina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20,30</w:t>
                        </w:r>
                      </w:p>
                    </w:tc>
                  </w:tr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širina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0E1C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35,10</w:t>
                        </w:r>
                      </w:p>
                    </w:tc>
                  </w:tr>
                </w:tbl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NUTS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II.1.10.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Onečišćujuće tvari koje se mjere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PM10, NO2, SO2, O3,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II.1.11.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Meteorološki parametri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mjere se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II.1.12.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Druge informacije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II.1.13.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Fotografija postaje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br/>
                  </w: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br/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II.2. Klasifikacija postaje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II.2.1.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Tip područja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Ruralno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II.2.2.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II.2.3.4.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Industrijske postaje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-tip industrije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Termoelektrana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-udaljenost od izvora/područja izvora (m)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0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II.2.3.5.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Ruralne pozadinske postaje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-blizina grada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0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-regionalne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Ne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-daljinski prijenos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Ne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III. INFORMACIJE O MJERNOJ TEHNICI PO ONEČIŠĆUJUĆIM TVARIMA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III.1. Mjerna oprema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39"/>
                    <w:gridCol w:w="1961"/>
                    <w:gridCol w:w="2129"/>
                    <w:gridCol w:w="154"/>
                  </w:tblGrid>
                  <w:tr w:rsidR="000E1CE2" w:rsidRPr="000E1CE2">
                    <w:trPr>
                      <w:tblHeader/>
                    </w:trPr>
                    <w:tc>
                      <w:tcPr>
                        <w:tcW w:w="2385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Analit</w:t>
                        </w:r>
                      </w:p>
                    </w:tc>
                    <w:tc>
                      <w:tcPr>
                        <w:tcW w:w="2385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III.1.1. Naziv mjerne opreme</w:t>
                        </w:r>
                      </w:p>
                    </w:tc>
                    <w:tc>
                      <w:tcPr>
                        <w:tcW w:w="2385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III.1.2. Analitička ili mjerna metoda</w:t>
                        </w:r>
                      </w:p>
                    </w:tc>
                    <w:tc>
                      <w:tcPr>
                        <w:tcW w:w="165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0E1CE2" w:rsidRPr="000E1CE2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lebdeće čestice (&lt;10µm) (PM10)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TEOM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vibracija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0E1CE2" w:rsidRPr="000E1CE2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dušikov dioksid (NO2)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automastki analizator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kemiluminiscencija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0E1CE2" w:rsidRPr="000E1CE2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sumporov dioksid (SO2)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automatski analizator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UV fluorescencija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0E1CE2" w:rsidRPr="000E1CE2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ozon (O3)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automatski analizator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0E1CE2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UV apsorpcija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</w:tbl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III.2. Značajke uzorkovanja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III.2.1.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Lokacija mjernog mjesta (opisno)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Ripenda Verbanci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III.2.2.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Visina mjesta uzorkovanja (m)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III.2.3.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Učestalost integriranja podataka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1-satno, 24-satno</w:t>
                  </w:r>
                </w:p>
              </w:tc>
            </w:tr>
            <w:tr w:rsidR="000E1CE2" w:rsidRPr="000E1CE2" w:rsidTr="000E1C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III.2.4.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Vrijeme uzorkovanja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0E1CE2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dnevno</w:t>
                  </w:r>
                </w:p>
              </w:tc>
            </w:tr>
          </w:tbl>
          <w:p w:rsidR="000E1CE2" w:rsidRPr="000E1CE2" w:rsidRDefault="000E1CE2" w:rsidP="000E1CE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hr-HR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tbl>
            <w:tblPr>
              <w:tblW w:w="4500" w:type="dxa"/>
              <w:tblCellSpacing w:w="15" w:type="dxa"/>
              <w:tblBorders>
                <w:top w:val="single" w:sz="6" w:space="0" w:color="B6AD84"/>
                <w:left w:val="single" w:sz="6" w:space="0" w:color="B6AD84"/>
                <w:bottom w:val="single" w:sz="6" w:space="0" w:color="B6AD84"/>
                <w:right w:val="single" w:sz="6" w:space="0" w:color="B6AD84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500"/>
            </w:tblGrid>
            <w:tr w:rsidR="000E1CE2" w:rsidRPr="000E1C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  <w:lang w:eastAsia="hr-HR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" name="Picture 10" descr="Posta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osta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" w:name="frm:m21-c1"/>
                  <w:r w:rsidR="001D2C41" w:rsidRPr="000E1CE2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fldChar w:fldCharType="begin"/>
                  </w:r>
                  <w:r w:rsidRPr="000E1CE2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instrText xml:space="preserve"> HYPERLINK "http://lokalnemreze.azo.hr/iszo/iskzl/postajaSimple.jsf?id=180" </w:instrText>
                  </w:r>
                  <w:r w:rsidR="001D2C41" w:rsidRPr="000E1CE2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fldChar w:fldCharType="separate"/>
                  </w:r>
                  <w:r w:rsidRPr="000E1CE2">
                    <w:rPr>
                      <w:rFonts w:eastAsia="Times New Roman" w:cs="Arial"/>
                      <w:color w:val="C29632"/>
                      <w:sz w:val="17"/>
                      <w:u w:val="single"/>
                      <w:lang w:eastAsia="hr-HR"/>
                    </w:rPr>
                    <w:t>Trenutni podaci s postaje</w:t>
                  </w:r>
                  <w:r w:rsidR="001D2C41" w:rsidRPr="000E1CE2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fldChar w:fldCharType="end"/>
                  </w:r>
                  <w:bookmarkEnd w:id="1"/>
                </w:p>
              </w:tc>
            </w:tr>
            <w:tr w:rsidR="000E1CE2" w:rsidRPr="000E1C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  <w:lang w:eastAsia="hr-HR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" name="Picture 11" descr="Mrež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rež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1CE2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t> </w:t>
                  </w:r>
                  <w:hyperlink r:id="rId14" w:history="1">
                    <w:r w:rsidRPr="000E1CE2">
                      <w:rPr>
                        <w:rFonts w:eastAsia="Times New Roman" w:cs="Arial"/>
                        <w:color w:val="C29632"/>
                        <w:sz w:val="17"/>
                        <w:u w:val="single"/>
                        <w:lang w:eastAsia="hr-HR"/>
                      </w:rPr>
                      <w:t>Detaljni podaci o mreži 'Mjerna mreža Termoelektrane Plomin'</w:t>
                    </w:r>
                  </w:hyperlink>
                </w:p>
              </w:tc>
            </w:tr>
            <w:tr w:rsidR="000E1CE2" w:rsidRPr="000E1C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  <w:lang w:eastAsia="hr-HR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" name="Picture 12" descr="Is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s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0E1CE2">
                      <w:rPr>
                        <w:rFonts w:eastAsia="Times New Roman" w:cs="Arial"/>
                        <w:color w:val="C29632"/>
                        <w:sz w:val="17"/>
                        <w:u w:val="single"/>
                        <w:lang w:eastAsia="hr-HR"/>
                      </w:rPr>
                      <w:t>Popis mreža za ispis</w:t>
                    </w:r>
                  </w:hyperlink>
                </w:p>
              </w:tc>
            </w:tr>
            <w:tr w:rsidR="000E1CE2" w:rsidRPr="000E1C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  <w:lang w:eastAsia="hr-HR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" name="Picture 13" descr="Is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s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 w:rsidRPr="000E1CE2">
                      <w:rPr>
                        <w:rFonts w:eastAsia="Times New Roman" w:cs="Arial"/>
                        <w:color w:val="C29632"/>
                        <w:sz w:val="17"/>
                        <w:u w:val="single"/>
                        <w:lang w:eastAsia="hr-HR"/>
                      </w:rPr>
                      <w:t>Popis mreža i postaja za ispis</w:t>
                    </w:r>
                  </w:hyperlink>
                </w:p>
              </w:tc>
            </w:tr>
            <w:tr w:rsidR="000E1CE2" w:rsidRPr="000E1C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"/>
                  </w:tblGrid>
                  <w:tr w:rsidR="000E1CE2" w:rsidRPr="000E1C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1CE2" w:rsidRPr="000E1CE2" w:rsidRDefault="000E1CE2" w:rsidP="000E1C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4" name="Picture 14" descr="http://lokalnemreze.azo.hr/iszo/iskzl/images/Print_print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lokalnemreze.azo.hr/iszo/iskzl/images/Print_print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9" w:history="1">
                          <w:r w:rsidRPr="000E1CE2">
                            <w:rPr>
                              <w:rFonts w:eastAsia="Times New Roman" w:cs="Arial"/>
                              <w:color w:val="C29632"/>
                              <w:sz w:val="17"/>
                              <w:u w:val="single"/>
                              <w:lang w:eastAsia="hr-HR"/>
                            </w:rPr>
                            <w:t>Ispiši</w:t>
                          </w:r>
                        </w:hyperlink>
                      </w:p>
                    </w:tc>
                  </w:tr>
                </w:tbl>
                <w:p w:rsidR="000E1CE2" w:rsidRPr="000E1CE2" w:rsidRDefault="000E1CE2" w:rsidP="000E1C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</w:p>
              </w:tc>
            </w:tr>
          </w:tbl>
          <w:p w:rsidR="000E1CE2" w:rsidRPr="000E1CE2" w:rsidRDefault="000E1CE2" w:rsidP="000E1CE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hr-HR"/>
              </w:rPr>
            </w:pPr>
          </w:p>
        </w:tc>
      </w:tr>
    </w:tbl>
    <w:p w:rsidR="001D0913" w:rsidRDefault="000E1CE2">
      <w:pPr>
        <w:rPr>
          <w:rFonts w:ascii="Tahoma" w:eastAsia="Times New Roman" w:hAnsi="Tahoma" w:cs="Tahoma"/>
          <w:color w:val="666666"/>
          <w:sz w:val="17"/>
          <w:lang w:eastAsia="hr-HR"/>
        </w:rPr>
      </w:pPr>
      <w:r w:rsidRPr="000E1CE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hr-HR"/>
        </w:rPr>
        <w:lastRenderedPageBreak/>
        <w:t>Unose se podaci sukladno Prilogu 1 Pravilnika o razmjeni informacija iz mreža za trajno praćenje kakvoće zraka.</w:t>
      </w:r>
      <w:r w:rsidRPr="000E1CE2">
        <w:rPr>
          <w:rFonts w:ascii="Tahoma" w:eastAsia="Times New Roman" w:hAnsi="Tahoma" w:cs="Tahoma"/>
          <w:color w:val="666666"/>
          <w:sz w:val="17"/>
          <w:lang w:eastAsia="hr-HR"/>
        </w:rPr>
        <w:t> </w:t>
      </w:r>
      <w:hyperlink r:id="rId20" w:history="1">
        <w:r w:rsidRPr="000E1CE2">
          <w:rPr>
            <w:rFonts w:eastAsia="Times New Roman" w:cs="Arial"/>
            <w:color w:val="C29632"/>
            <w:sz w:val="17"/>
            <w:u w:val="single"/>
            <w:lang w:eastAsia="hr-HR"/>
          </w:rPr>
          <w:t>(Narodne novine)</w:t>
        </w:r>
      </w:hyperlink>
      <w:r w:rsidRPr="000E1CE2">
        <w:rPr>
          <w:rFonts w:ascii="Tahoma" w:eastAsia="Times New Roman" w:hAnsi="Tahoma" w:cs="Tahoma"/>
          <w:color w:val="666666"/>
          <w:sz w:val="17"/>
          <w:lang w:eastAsia="hr-HR"/>
        </w:rPr>
        <w:t> </w:t>
      </w:r>
    </w:p>
    <w:p w:rsidR="000E1CE2" w:rsidRDefault="000E1CE2">
      <w:pPr>
        <w:rPr>
          <w:rFonts w:ascii="Tahoma" w:eastAsia="Times New Roman" w:hAnsi="Tahoma" w:cs="Tahoma"/>
          <w:color w:val="666666"/>
          <w:sz w:val="17"/>
          <w:lang w:eastAsia="hr-HR"/>
        </w:rPr>
      </w:pPr>
    </w:p>
    <w:p w:rsidR="000E1CE2" w:rsidRDefault="000E1CE2">
      <w:pPr>
        <w:rPr>
          <w:rFonts w:eastAsia="Times New Roman" w:cs="Arial"/>
          <w:color w:val="666666"/>
          <w:sz w:val="22"/>
          <w:lang w:eastAsia="hr-HR"/>
        </w:rPr>
      </w:pPr>
      <w:r w:rsidRPr="000E1CE2">
        <w:rPr>
          <w:rFonts w:eastAsia="Times New Roman" w:cs="Arial"/>
          <w:color w:val="666666"/>
          <w:sz w:val="22"/>
          <w:lang w:eastAsia="hr-HR"/>
        </w:rPr>
        <w:lastRenderedPageBreak/>
        <w:t xml:space="preserve">Vidi </w:t>
      </w:r>
      <w:r>
        <w:rPr>
          <w:rFonts w:eastAsia="Times New Roman" w:cs="Arial"/>
          <w:color w:val="666666"/>
          <w:sz w:val="22"/>
          <w:lang w:eastAsia="hr-HR"/>
        </w:rPr>
        <w:t xml:space="preserve">ovo 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5"/>
        <w:gridCol w:w="6744"/>
      </w:tblGrid>
      <w:tr w:rsidR="000E1CE2" w:rsidRPr="000E1CE2" w:rsidTr="00B07A97">
        <w:trPr>
          <w:tblCellSpacing w:w="15" w:type="dxa"/>
        </w:trPr>
        <w:tc>
          <w:tcPr>
            <w:tcW w:w="0" w:type="auto"/>
            <w:tcBorders>
              <w:bottom w:val="single" w:sz="6" w:space="0" w:color="B6AD84"/>
              <w:right w:val="single" w:sz="6" w:space="0" w:color="B6AD84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1CE2" w:rsidRPr="000E1CE2" w:rsidRDefault="000E1CE2" w:rsidP="00B07A97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E1CE2">
              <w:rPr>
                <w:rFonts w:eastAsia="Times New Roman" w:cs="Arial"/>
                <w:sz w:val="22"/>
                <w:lang w:eastAsia="hr-HR"/>
              </w:rPr>
              <w:t>Ime stručne institucije koja odgovara za postaju</w:t>
            </w:r>
          </w:p>
        </w:tc>
        <w:tc>
          <w:tcPr>
            <w:tcW w:w="0" w:type="auto"/>
            <w:tcBorders>
              <w:bottom w:val="single" w:sz="6" w:space="0" w:color="B6AD84"/>
              <w:right w:val="single" w:sz="6" w:space="0" w:color="B6AD84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1CE2" w:rsidRPr="000E1CE2" w:rsidRDefault="000E1CE2" w:rsidP="00B07A97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E1CE2">
              <w:rPr>
                <w:rFonts w:eastAsia="Times New Roman" w:cs="Arial"/>
                <w:sz w:val="22"/>
                <w:lang w:eastAsia="hr-HR"/>
              </w:rPr>
              <w:t>Zavod za javno zdravstvo Istarske županije</w:t>
            </w:r>
          </w:p>
        </w:tc>
      </w:tr>
    </w:tbl>
    <w:p w:rsidR="000E1CE2" w:rsidRPr="000E1CE2" w:rsidRDefault="000E1CE2">
      <w:pPr>
        <w:rPr>
          <w:rFonts w:eastAsia="Times New Roman" w:cs="Arial"/>
          <w:sz w:val="22"/>
          <w:lang w:eastAsia="hr-HR"/>
        </w:rPr>
      </w:pPr>
      <w:r w:rsidRPr="000E1CE2">
        <w:rPr>
          <w:rFonts w:eastAsia="Times New Roman" w:cs="Arial"/>
          <w:sz w:val="22"/>
          <w:lang w:eastAsia="hr-HR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6"/>
        <w:gridCol w:w="6983"/>
      </w:tblGrid>
      <w:tr w:rsidR="000E1CE2" w:rsidRPr="000E1CE2" w:rsidTr="00B07A97">
        <w:trPr>
          <w:tblCellSpacing w:w="15" w:type="dxa"/>
        </w:trPr>
        <w:tc>
          <w:tcPr>
            <w:tcW w:w="0" w:type="auto"/>
            <w:tcBorders>
              <w:bottom w:val="single" w:sz="6" w:space="0" w:color="B6AD84"/>
              <w:right w:val="single" w:sz="6" w:space="0" w:color="B6AD84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1CE2" w:rsidRPr="000E1CE2" w:rsidRDefault="000E1CE2" w:rsidP="00B07A97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E1CE2">
              <w:rPr>
                <w:rFonts w:eastAsia="Times New Roman" w:cs="Arial"/>
                <w:sz w:val="22"/>
                <w:lang w:eastAsia="hr-HR"/>
              </w:rPr>
              <w:t>Tijelo ili programi kojima se dostavljaju podaci</w:t>
            </w:r>
          </w:p>
        </w:tc>
        <w:tc>
          <w:tcPr>
            <w:tcW w:w="0" w:type="auto"/>
            <w:tcBorders>
              <w:bottom w:val="single" w:sz="6" w:space="0" w:color="B6AD84"/>
              <w:right w:val="single" w:sz="6" w:space="0" w:color="B6AD84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1CE2" w:rsidRPr="000E1CE2" w:rsidRDefault="000E1CE2" w:rsidP="00B07A97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E1CE2">
              <w:rPr>
                <w:rFonts w:eastAsia="Times New Roman" w:cs="Arial"/>
                <w:sz w:val="22"/>
                <w:lang w:eastAsia="hr-HR"/>
              </w:rPr>
              <w:t>Istarska županija, Agencija za zaštitu okoliša</w:t>
            </w:r>
          </w:p>
        </w:tc>
      </w:tr>
    </w:tbl>
    <w:p w:rsidR="000E1CE2" w:rsidRPr="000E1CE2" w:rsidRDefault="000E1CE2">
      <w:pPr>
        <w:rPr>
          <w:rFonts w:cs="Arial"/>
          <w:sz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4"/>
        <w:gridCol w:w="11095"/>
      </w:tblGrid>
      <w:tr w:rsidR="000E1CE2" w:rsidRPr="000E1CE2" w:rsidTr="00B07A97">
        <w:trPr>
          <w:tblCellSpacing w:w="15" w:type="dxa"/>
        </w:trPr>
        <w:tc>
          <w:tcPr>
            <w:tcW w:w="0" w:type="auto"/>
            <w:tcBorders>
              <w:bottom w:val="single" w:sz="6" w:space="0" w:color="B6AD84"/>
              <w:right w:val="single" w:sz="6" w:space="0" w:color="B6AD84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1CE2" w:rsidRPr="000E1CE2" w:rsidRDefault="000E1CE2" w:rsidP="00B07A97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E1CE2">
              <w:rPr>
                <w:rFonts w:eastAsia="Times New Roman" w:cs="Arial"/>
                <w:sz w:val="22"/>
                <w:lang w:eastAsia="hr-HR"/>
              </w:rPr>
              <w:t>Ciljevi mjerenja</w:t>
            </w:r>
          </w:p>
        </w:tc>
        <w:tc>
          <w:tcPr>
            <w:tcW w:w="0" w:type="auto"/>
            <w:tcBorders>
              <w:bottom w:val="single" w:sz="6" w:space="0" w:color="B6AD84"/>
              <w:right w:val="single" w:sz="6" w:space="0" w:color="B6AD84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E1CE2" w:rsidRPr="000E1CE2" w:rsidRDefault="000E1CE2" w:rsidP="00B07A97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E1CE2">
              <w:rPr>
                <w:rFonts w:eastAsia="Times New Roman" w:cs="Arial"/>
                <w:sz w:val="22"/>
                <w:lang w:eastAsia="hr-HR"/>
              </w:rPr>
              <w:t>Procijena utjecaja na zdravlje ljudi i okoliš, praćenje trenda</w:t>
            </w:r>
          </w:p>
        </w:tc>
      </w:tr>
    </w:tbl>
    <w:p w:rsidR="000E1CE2" w:rsidRPr="000E1CE2" w:rsidRDefault="000E1CE2">
      <w:pPr>
        <w:rPr>
          <w:rFonts w:cs="Arial"/>
          <w:sz w:val="22"/>
        </w:rPr>
      </w:pPr>
    </w:p>
    <w:p w:rsidR="000E1CE2" w:rsidRPr="000E1CE2" w:rsidRDefault="000E1CE2">
      <w:pPr>
        <w:rPr>
          <w:rFonts w:cs="Arial"/>
          <w:sz w:val="22"/>
        </w:rPr>
      </w:pPr>
      <w:r w:rsidRPr="000E1CE2">
        <w:rPr>
          <w:rFonts w:cs="Arial"/>
          <w:sz w:val="22"/>
          <w:shd w:val="clear" w:color="auto" w:fill="B8B8B8"/>
        </w:rPr>
        <w:t>2012. Zavod za javno zdravstvo Istarske županije.</w:t>
      </w:r>
      <w:r w:rsidRPr="000E1CE2">
        <w:rPr>
          <w:rStyle w:val="apple-converted-space"/>
          <w:sz w:val="22"/>
          <w:shd w:val="clear" w:color="auto" w:fill="B8B8B8"/>
        </w:rPr>
        <w:t> </w:t>
      </w:r>
      <w:hyperlink r:id="rId21" w:history="1">
        <w:r w:rsidRPr="000E1CE2">
          <w:rPr>
            <w:rStyle w:val="Hyperlink"/>
            <w:rFonts w:cs="Arial"/>
            <w:b/>
            <w:color w:val="auto"/>
            <w:sz w:val="22"/>
            <w:bdr w:val="none" w:sz="0" w:space="0" w:color="auto" w:frame="1"/>
            <w:shd w:val="clear" w:color="auto" w:fill="B8B8B8"/>
          </w:rPr>
          <w:t>Izrada i podrška © Ekonerg - Laboratorij za zrak</w:t>
        </w:r>
      </w:hyperlink>
    </w:p>
    <w:sectPr w:rsidR="000E1CE2" w:rsidRPr="000E1CE2" w:rsidSect="000E1CE2">
      <w:head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B9" w:rsidRDefault="00AC3FB9" w:rsidP="00B61148">
      <w:pPr>
        <w:spacing w:after="0" w:line="240" w:lineRule="auto"/>
      </w:pPr>
      <w:r>
        <w:separator/>
      </w:r>
    </w:p>
  </w:endnote>
  <w:endnote w:type="continuationSeparator" w:id="0">
    <w:p w:rsidR="00AC3FB9" w:rsidRDefault="00AC3FB9" w:rsidP="00B6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B9" w:rsidRDefault="00AC3FB9" w:rsidP="00B61148">
      <w:pPr>
        <w:spacing w:after="0" w:line="240" w:lineRule="auto"/>
      </w:pPr>
      <w:r>
        <w:separator/>
      </w:r>
    </w:p>
  </w:footnote>
  <w:footnote w:type="continuationSeparator" w:id="0">
    <w:p w:rsidR="00AC3FB9" w:rsidRDefault="00AC3FB9" w:rsidP="00B6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48" w:rsidRDefault="00B61148">
    <w:pPr>
      <w:pStyle w:val="Header"/>
    </w:pPr>
    <w:r>
      <w:tab/>
    </w:r>
    <w:r>
      <w:tab/>
    </w:r>
    <w:r>
      <w:tab/>
    </w:r>
    <w:fldSimple w:instr=" PAGE   \* MERGEFORMAT ">
      <w:r w:rsidR="00262D8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28C2"/>
    <w:multiLevelType w:val="multilevel"/>
    <w:tmpl w:val="C8D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E2"/>
    <w:rsid w:val="000E1CE2"/>
    <w:rsid w:val="001935BD"/>
    <w:rsid w:val="001D2C41"/>
    <w:rsid w:val="00262D8C"/>
    <w:rsid w:val="00272AB3"/>
    <w:rsid w:val="00316E97"/>
    <w:rsid w:val="005E3FA4"/>
    <w:rsid w:val="006B4158"/>
    <w:rsid w:val="00843678"/>
    <w:rsid w:val="00A401B2"/>
    <w:rsid w:val="00AC3FB9"/>
    <w:rsid w:val="00B61148"/>
    <w:rsid w:val="00BC543E"/>
    <w:rsid w:val="00BD7D0B"/>
    <w:rsid w:val="00E040B3"/>
    <w:rsid w:val="00E50B95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7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AF2"/>
    <w:pPr>
      <w:keepNext/>
      <w:keepLines/>
      <w:spacing w:before="480" w:after="0"/>
      <w:outlineLvl w:val="0"/>
    </w:pPr>
    <w:rPr>
      <w:rFonts w:ascii="Verdana" w:eastAsiaTheme="majorEastAsia" w:hAnsi="Verdana" w:cs="Arial"/>
      <w:bCs/>
      <w:sz w:val="28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AF2"/>
    <w:rPr>
      <w:rFonts w:ascii="Verdana" w:eastAsiaTheme="majorEastAsia" w:hAnsi="Verdana" w:cs="Arial"/>
      <w:bCs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CE2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CE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text">
    <w:name w:val="text"/>
    <w:basedOn w:val="DefaultParagraphFont"/>
    <w:rsid w:val="000E1CE2"/>
  </w:style>
  <w:style w:type="character" w:styleId="Hyperlink">
    <w:name w:val="Hyperlink"/>
    <w:basedOn w:val="DefaultParagraphFont"/>
    <w:uiPriority w:val="99"/>
    <w:semiHidden/>
    <w:unhideWhenUsed/>
    <w:rsid w:val="000E1C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1CE2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E1CE2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E1CE2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4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4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75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5D7343"/>
                <w:right w:val="none" w:sz="0" w:space="2" w:color="auto"/>
              </w:divBdr>
            </w:div>
            <w:div w:id="79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single" w:sz="6" w:space="2" w:color="5D7343"/>
            <w:right w:val="none" w:sz="0" w:space="2" w:color="auto"/>
          </w:divBdr>
          <w:divsChild>
            <w:div w:id="12794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15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5D7343"/>
                <w:right w:val="none" w:sz="0" w:space="2" w:color="auto"/>
              </w:divBdr>
            </w:div>
            <w:div w:id="4745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alnemreze.azo.hr/iszo/iskzl/mrezaPostaja.js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ekonerg-laboratorij.com/" TargetMode="External"/><Relationship Id="rId7" Type="http://schemas.openxmlformats.org/officeDocument/2006/relationships/hyperlink" Target="http://lokalnemreze.azo.hr/iszo/iskzl/mrezaPostaja.js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lokalnemreze.azo.hr/iszo/iskzl/mrezaPostaja.jsf" TargetMode="External"/><Relationship Id="rId2" Type="http://schemas.openxmlformats.org/officeDocument/2006/relationships/styles" Target="styles.xml"/><Relationship Id="rId16" Type="http://schemas.openxmlformats.org/officeDocument/2006/relationships/hyperlink" Target="http://lokalnemreze.azo.hr/iszo/iskzl/mrezaPostaja.jsf" TargetMode="External"/><Relationship Id="rId20" Type="http://schemas.openxmlformats.org/officeDocument/2006/relationships/hyperlink" Target="http://lokalnemreze.azo.hr/iszo/iskzl/mrezaPostaja.js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fontTable" Target="fontTable.xml"/><Relationship Id="rId10" Type="http://schemas.openxmlformats.org/officeDocument/2006/relationships/hyperlink" Target="http://lokalnemreze.azo.hr/iszo/iskzl/mrezaPostaja.jsf" TargetMode="External"/><Relationship Id="rId19" Type="http://schemas.openxmlformats.org/officeDocument/2006/relationships/hyperlink" Target="http://lokalnemreze.azo.hr/iszo/iskzl/mrezaPostaja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kalnemreze.azo.hr/iszo/iskzl/mrezaPostaja.jsf" TargetMode="External"/><Relationship Id="rId14" Type="http://schemas.openxmlformats.org/officeDocument/2006/relationships/hyperlink" Target="http://lokalnemreze.azo.hr/iszo/iskzl/mrezaPostaja.js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2013-11-28T19:58:00Z</dcterms:created>
  <dcterms:modified xsi:type="dcterms:W3CDTF">2013-11-28T19:58:00Z</dcterms:modified>
</cp:coreProperties>
</file>